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E98" w:rsidRPr="001003E7" w:rsidRDefault="006D7E98" w:rsidP="006D7E98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003E7">
        <w:rPr>
          <w:rFonts w:ascii="Times New Roman" w:hAnsi="Times New Roman" w:cs="Times New Roman"/>
          <w:b/>
          <w:i/>
          <w:sz w:val="24"/>
          <w:szCs w:val="24"/>
        </w:rPr>
        <w:t>Методические рекомендации по подготовке к зачету.</w:t>
      </w:r>
    </w:p>
    <w:p w:rsidR="006D7E98" w:rsidRDefault="006D7E98" w:rsidP="006D7E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Pr="001003E7">
        <w:rPr>
          <w:rFonts w:ascii="Times New Roman" w:hAnsi="Times New Roman" w:cs="Times New Roman"/>
          <w:sz w:val="24"/>
          <w:szCs w:val="24"/>
        </w:rPr>
        <w:t xml:space="preserve"> является основной формой итогового контроля за усвоением обучающимися учебной программы по учебной дисциплине и оценки уровня знаний персонально каждого </w:t>
      </w:r>
      <w:r>
        <w:rPr>
          <w:rFonts w:ascii="Times New Roman" w:hAnsi="Times New Roman" w:cs="Times New Roman"/>
          <w:sz w:val="24"/>
          <w:szCs w:val="24"/>
        </w:rPr>
        <w:t>магистранта</w:t>
      </w:r>
      <w:r w:rsidRPr="001003E7">
        <w:rPr>
          <w:rFonts w:ascii="Times New Roman" w:hAnsi="Times New Roman" w:cs="Times New Roman"/>
          <w:sz w:val="24"/>
          <w:szCs w:val="24"/>
        </w:rPr>
        <w:t>. В целях более рациональной и эффективной подготовки к</w:t>
      </w:r>
      <w:r>
        <w:rPr>
          <w:rFonts w:ascii="Times New Roman" w:hAnsi="Times New Roman" w:cs="Times New Roman"/>
          <w:sz w:val="24"/>
          <w:szCs w:val="24"/>
        </w:rPr>
        <w:t xml:space="preserve"> зачет</w:t>
      </w:r>
      <w:r w:rsidRPr="001003E7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</w:rPr>
        <w:t>магистранта</w:t>
      </w:r>
      <w:r w:rsidRPr="001003E7">
        <w:rPr>
          <w:rFonts w:ascii="Times New Roman" w:hAnsi="Times New Roman" w:cs="Times New Roman"/>
          <w:sz w:val="24"/>
          <w:szCs w:val="24"/>
        </w:rPr>
        <w:t xml:space="preserve">м выдается перечень выносимых на </w:t>
      </w:r>
      <w:r>
        <w:rPr>
          <w:rFonts w:ascii="Times New Roman" w:hAnsi="Times New Roman" w:cs="Times New Roman"/>
          <w:sz w:val="24"/>
          <w:szCs w:val="24"/>
        </w:rPr>
        <w:t>зачет</w:t>
      </w:r>
      <w:r w:rsidRPr="001003E7">
        <w:rPr>
          <w:rFonts w:ascii="Times New Roman" w:hAnsi="Times New Roman" w:cs="Times New Roman"/>
          <w:sz w:val="24"/>
          <w:szCs w:val="24"/>
        </w:rPr>
        <w:t xml:space="preserve"> вопросов. Указанные вопросы могут быть изменены, о чем </w:t>
      </w:r>
      <w:r>
        <w:rPr>
          <w:rFonts w:ascii="Times New Roman" w:hAnsi="Times New Roman" w:cs="Times New Roman"/>
          <w:sz w:val="24"/>
          <w:szCs w:val="24"/>
        </w:rPr>
        <w:t>магистранта</w:t>
      </w:r>
      <w:r w:rsidRPr="001003E7">
        <w:rPr>
          <w:rFonts w:ascii="Times New Roman" w:hAnsi="Times New Roman" w:cs="Times New Roman"/>
          <w:sz w:val="24"/>
          <w:szCs w:val="24"/>
        </w:rPr>
        <w:t xml:space="preserve">м сообщается дополнительно. В основу подготовки к </w:t>
      </w:r>
      <w:r>
        <w:rPr>
          <w:rFonts w:ascii="Times New Roman" w:hAnsi="Times New Roman" w:cs="Times New Roman"/>
          <w:sz w:val="24"/>
          <w:szCs w:val="24"/>
        </w:rPr>
        <w:t>зачет</w:t>
      </w:r>
      <w:r w:rsidRPr="001003E7">
        <w:rPr>
          <w:rFonts w:ascii="Times New Roman" w:hAnsi="Times New Roman" w:cs="Times New Roman"/>
          <w:sz w:val="24"/>
          <w:szCs w:val="24"/>
        </w:rPr>
        <w:t xml:space="preserve">у должно быть положено изучение материала по конспектам лекций, рекомендованной научной литературе и нормативным источникам. Лекционных знаний недостаточно для успешной сдачи </w:t>
      </w:r>
      <w:r>
        <w:rPr>
          <w:rFonts w:ascii="Times New Roman" w:hAnsi="Times New Roman" w:cs="Times New Roman"/>
          <w:sz w:val="24"/>
          <w:szCs w:val="24"/>
        </w:rPr>
        <w:t>зачет</w:t>
      </w:r>
      <w:r w:rsidRPr="001003E7">
        <w:rPr>
          <w:rFonts w:ascii="Times New Roman" w:hAnsi="Times New Roman" w:cs="Times New Roman"/>
          <w:sz w:val="24"/>
          <w:szCs w:val="24"/>
        </w:rPr>
        <w:t xml:space="preserve">а, так как в лекции дается лишь основа знаний по конкретной теме. Для того чтобы подготовиться к ответу на вопрос, </w:t>
      </w:r>
      <w:r>
        <w:rPr>
          <w:rFonts w:ascii="Times New Roman" w:hAnsi="Times New Roman" w:cs="Times New Roman"/>
          <w:sz w:val="24"/>
          <w:szCs w:val="24"/>
        </w:rPr>
        <w:t>магистрант</w:t>
      </w:r>
      <w:r w:rsidRPr="001003E7">
        <w:rPr>
          <w:rFonts w:ascii="Times New Roman" w:hAnsi="Times New Roman" w:cs="Times New Roman"/>
          <w:sz w:val="24"/>
          <w:szCs w:val="24"/>
        </w:rPr>
        <w:t xml:space="preserve"> должен самостоятельно изучить рекомендованную научную литературу и нормативные правовые акты. </w:t>
      </w:r>
      <w:r>
        <w:rPr>
          <w:rFonts w:ascii="Times New Roman" w:hAnsi="Times New Roman" w:cs="Times New Roman"/>
          <w:sz w:val="24"/>
          <w:szCs w:val="24"/>
        </w:rPr>
        <w:t>Зачет</w:t>
      </w:r>
      <w:r w:rsidRPr="001003E7">
        <w:rPr>
          <w:rFonts w:ascii="Times New Roman" w:hAnsi="Times New Roman" w:cs="Times New Roman"/>
          <w:sz w:val="24"/>
          <w:szCs w:val="24"/>
        </w:rPr>
        <w:t xml:space="preserve"> проводится в устной форме. В период подготовки к </w:t>
      </w:r>
      <w:r>
        <w:rPr>
          <w:rFonts w:ascii="Times New Roman" w:hAnsi="Times New Roman" w:cs="Times New Roman"/>
          <w:sz w:val="24"/>
          <w:szCs w:val="24"/>
        </w:rPr>
        <w:t>зачету</w:t>
      </w:r>
      <w:r w:rsidRPr="001003E7">
        <w:rPr>
          <w:rFonts w:ascii="Times New Roman" w:hAnsi="Times New Roman" w:cs="Times New Roman"/>
          <w:sz w:val="24"/>
          <w:szCs w:val="24"/>
        </w:rPr>
        <w:t xml:space="preserve"> проводится итоговое занятие, целью проведения которого является поведение итогов самостоятельной работы </w:t>
      </w:r>
      <w:r>
        <w:rPr>
          <w:rFonts w:ascii="Times New Roman" w:hAnsi="Times New Roman" w:cs="Times New Roman"/>
          <w:sz w:val="24"/>
          <w:szCs w:val="24"/>
        </w:rPr>
        <w:t>магистрант</w:t>
      </w:r>
      <w:r w:rsidRPr="001003E7">
        <w:rPr>
          <w:rFonts w:ascii="Times New Roman" w:hAnsi="Times New Roman" w:cs="Times New Roman"/>
          <w:sz w:val="24"/>
          <w:szCs w:val="24"/>
        </w:rPr>
        <w:t xml:space="preserve">ов, обобщение и закрепление изученного материала. </w:t>
      </w:r>
      <w:r>
        <w:rPr>
          <w:rFonts w:ascii="Times New Roman" w:hAnsi="Times New Roman" w:cs="Times New Roman"/>
          <w:sz w:val="24"/>
          <w:szCs w:val="24"/>
        </w:rPr>
        <w:t>Магистрант</w:t>
      </w:r>
      <w:r w:rsidRPr="001003E7">
        <w:rPr>
          <w:rFonts w:ascii="Times New Roman" w:hAnsi="Times New Roman" w:cs="Times New Roman"/>
          <w:sz w:val="24"/>
          <w:szCs w:val="24"/>
        </w:rPr>
        <w:t xml:space="preserve">ы имеют возможность получить от преподавателей исчерпывающие ответы на все неясные вопросы. Подготовка к </w:t>
      </w:r>
      <w:r>
        <w:rPr>
          <w:rFonts w:ascii="Times New Roman" w:hAnsi="Times New Roman" w:cs="Times New Roman"/>
          <w:sz w:val="24"/>
          <w:szCs w:val="24"/>
        </w:rPr>
        <w:t>зачет</w:t>
      </w:r>
      <w:r w:rsidRPr="001003E7">
        <w:rPr>
          <w:rFonts w:ascii="Times New Roman" w:hAnsi="Times New Roman" w:cs="Times New Roman"/>
          <w:sz w:val="24"/>
          <w:szCs w:val="24"/>
        </w:rPr>
        <w:t xml:space="preserve">у может считаться успешно завершенной, если </w:t>
      </w:r>
      <w:r>
        <w:rPr>
          <w:rFonts w:ascii="Times New Roman" w:hAnsi="Times New Roman" w:cs="Times New Roman"/>
          <w:sz w:val="24"/>
          <w:szCs w:val="24"/>
        </w:rPr>
        <w:t>магистрант</w:t>
      </w:r>
      <w:r w:rsidRPr="001003E7">
        <w:rPr>
          <w:rFonts w:ascii="Times New Roman" w:hAnsi="Times New Roman" w:cs="Times New Roman"/>
          <w:sz w:val="24"/>
          <w:szCs w:val="24"/>
        </w:rPr>
        <w:t xml:space="preserve"> может ответить на все вопросы для подготовки к </w:t>
      </w:r>
      <w:r>
        <w:rPr>
          <w:rFonts w:ascii="Times New Roman" w:hAnsi="Times New Roman" w:cs="Times New Roman"/>
          <w:sz w:val="24"/>
          <w:szCs w:val="24"/>
        </w:rPr>
        <w:t>зачет</w:t>
      </w:r>
      <w:r w:rsidRPr="001003E7">
        <w:rPr>
          <w:rFonts w:ascii="Times New Roman" w:hAnsi="Times New Roman" w:cs="Times New Roman"/>
          <w:sz w:val="24"/>
          <w:szCs w:val="24"/>
        </w:rPr>
        <w:t xml:space="preserve">у. Кроме того, </w:t>
      </w:r>
      <w:r>
        <w:rPr>
          <w:rFonts w:ascii="Times New Roman" w:hAnsi="Times New Roman" w:cs="Times New Roman"/>
          <w:sz w:val="24"/>
          <w:szCs w:val="24"/>
        </w:rPr>
        <w:t>магистрант</w:t>
      </w:r>
      <w:r w:rsidRPr="001003E7">
        <w:rPr>
          <w:rFonts w:ascii="Times New Roman" w:hAnsi="Times New Roman" w:cs="Times New Roman"/>
          <w:sz w:val="24"/>
          <w:szCs w:val="24"/>
        </w:rPr>
        <w:t xml:space="preserve"> должен хорошо владеть основной терминологией учебной дисциплины.</w:t>
      </w:r>
    </w:p>
    <w:p w:rsidR="006D7E98" w:rsidRPr="00A03738" w:rsidRDefault="006D7E98" w:rsidP="006D7E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738">
        <w:rPr>
          <w:rFonts w:ascii="Times New Roman" w:hAnsi="Times New Roman" w:cs="Times New Roman"/>
          <w:sz w:val="24"/>
          <w:szCs w:val="24"/>
        </w:rPr>
        <w:t xml:space="preserve">При сдаче зачета необходимо учитывать, что при оценивании знаний </w:t>
      </w:r>
      <w:proofErr w:type="gramStart"/>
      <w:r w:rsidRPr="00A03738">
        <w:rPr>
          <w:rFonts w:ascii="Times New Roman" w:hAnsi="Times New Roman" w:cs="Times New Roman"/>
          <w:sz w:val="24"/>
          <w:szCs w:val="24"/>
        </w:rPr>
        <w:t>магистрантов  преподаватель</w:t>
      </w:r>
      <w:proofErr w:type="gramEnd"/>
      <w:r w:rsidRPr="00A03738">
        <w:rPr>
          <w:rFonts w:ascii="Times New Roman" w:hAnsi="Times New Roman" w:cs="Times New Roman"/>
          <w:sz w:val="24"/>
          <w:szCs w:val="24"/>
        </w:rPr>
        <w:t xml:space="preserve"> руководствуется, прежде всего, следующими критериями: </w:t>
      </w:r>
    </w:p>
    <w:p w:rsidR="006D7E98" w:rsidRPr="00A03738" w:rsidRDefault="006D7E98" w:rsidP="006D7E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738">
        <w:rPr>
          <w:rFonts w:ascii="Times New Roman" w:hAnsi="Times New Roman" w:cs="Times New Roman"/>
          <w:sz w:val="24"/>
          <w:szCs w:val="24"/>
        </w:rPr>
        <w:t xml:space="preserve">- правильность ответов на вопросы; </w:t>
      </w:r>
    </w:p>
    <w:p w:rsidR="006D7E98" w:rsidRPr="00A03738" w:rsidRDefault="006D7E98" w:rsidP="006D7E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738">
        <w:rPr>
          <w:rFonts w:ascii="Times New Roman" w:hAnsi="Times New Roman" w:cs="Times New Roman"/>
          <w:sz w:val="24"/>
          <w:szCs w:val="24"/>
        </w:rPr>
        <w:t xml:space="preserve">- полнота и лаконичность ответа; </w:t>
      </w:r>
    </w:p>
    <w:p w:rsidR="006D7E98" w:rsidRPr="00A03738" w:rsidRDefault="006D7E98" w:rsidP="006D7E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738">
        <w:rPr>
          <w:rFonts w:ascii="Times New Roman" w:hAnsi="Times New Roman" w:cs="Times New Roman"/>
          <w:sz w:val="24"/>
          <w:szCs w:val="24"/>
        </w:rPr>
        <w:t xml:space="preserve">- умение толковать и применять нормативные акты; </w:t>
      </w:r>
    </w:p>
    <w:p w:rsidR="006D7E98" w:rsidRPr="00A03738" w:rsidRDefault="006D7E98" w:rsidP="006D7E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738">
        <w:rPr>
          <w:rFonts w:ascii="Times New Roman" w:hAnsi="Times New Roman" w:cs="Times New Roman"/>
          <w:sz w:val="24"/>
          <w:szCs w:val="24"/>
        </w:rPr>
        <w:t xml:space="preserve">- способность правильно квалифицировать факты и обстоятельства, разделять причину и следствия процесса; </w:t>
      </w:r>
    </w:p>
    <w:p w:rsidR="006D7E98" w:rsidRPr="00A03738" w:rsidRDefault="006D7E98" w:rsidP="006D7E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738">
        <w:rPr>
          <w:rFonts w:ascii="Times New Roman" w:hAnsi="Times New Roman" w:cs="Times New Roman"/>
          <w:sz w:val="24"/>
          <w:szCs w:val="24"/>
        </w:rPr>
        <w:t xml:space="preserve">- способности дачи адекватных выводов и заключений; </w:t>
      </w:r>
    </w:p>
    <w:p w:rsidR="006D7E98" w:rsidRPr="00A03738" w:rsidRDefault="006D7E98" w:rsidP="006D7E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738">
        <w:rPr>
          <w:rFonts w:ascii="Times New Roman" w:hAnsi="Times New Roman" w:cs="Times New Roman"/>
          <w:sz w:val="24"/>
          <w:szCs w:val="24"/>
        </w:rPr>
        <w:t>- ориентирование в нормативно-технической литературе; -</w:t>
      </w:r>
    </w:p>
    <w:p w:rsidR="006D7E98" w:rsidRPr="00A03738" w:rsidRDefault="006D7E98" w:rsidP="006D7E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738">
        <w:rPr>
          <w:rFonts w:ascii="Times New Roman" w:hAnsi="Times New Roman" w:cs="Times New Roman"/>
          <w:sz w:val="24"/>
          <w:szCs w:val="24"/>
        </w:rPr>
        <w:t xml:space="preserve"> логика и аргументированность изложения; </w:t>
      </w:r>
    </w:p>
    <w:p w:rsidR="006D7E98" w:rsidRDefault="006D7E98" w:rsidP="006D7E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738">
        <w:rPr>
          <w:rFonts w:ascii="Times New Roman" w:hAnsi="Times New Roman" w:cs="Times New Roman"/>
          <w:sz w:val="24"/>
          <w:szCs w:val="24"/>
        </w:rPr>
        <w:t xml:space="preserve">- культура ответа. </w:t>
      </w:r>
      <w:r w:rsidRPr="001003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7E98" w:rsidRDefault="006D7E98" w:rsidP="006D7E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"Зачет"</w:t>
      </w:r>
      <w:r w:rsidRPr="001003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1003E7">
        <w:rPr>
          <w:rFonts w:ascii="Times New Roman" w:hAnsi="Times New Roman" w:cs="Times New Roman"/>
          <w:sz w:val="24"/>
          <w:szCs w:val="24"/>
        </w:rPr>
        <w:t>41 -60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1003E7">
        <w:rPr>
          <w:rFonts w:ascii="Times New Roman" w:hAnsi="Times New Roman" w:cs="Times New Roman"/>
          <w:sz w:val="24"/>
          <w:szCs w:val="24"/>
        </w:rPr>
        <w:t xml:space="preserve">выставляется за ответ, содержание которого основано на знание основного материала дисциплины; умение выделять главное в изученном материале, обобщать факты и практические примеры, делать выводы, устанавливать </w:t>
      </w:r>
      <w:proofErr w:type="spellStart"/>
      <w:r w:rsidRPr="001003E7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1003E7">
        <w:rPr>
          <w:rFonts w:ascii="Times New Roman" w:hAnsi="Times New Roman" w:cs="Times New Roman"/>
          <w:sz w:val="24"/>
          <w:szCs w:val="24"/>
        </w:rPr>
        <w:t xml:space="preserve"> связи; но при этом допускает недочёты при воспроизведении изученного материала, выводах и обобщениях. </w:t>
      </w:r>
    </w:p>
    <w:p w:rsidR="006D7E98" w:rsidRDefault="006D7E98" w:rsidP="006D7E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"Н</w:t>
      </w:r>
      <w:r w:rsidRPr="001003E7">
        <w:rPr>
          <w:rFonts w:ascii="Times New Roman" w:hAnsi="Times New Roman" w:cs="Times New Roman"/>
          <w:sz w:val="24"/>
          <w:szCs w:val="24"/>
        </w:rPr>
        <w:t>е зачет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1003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1003E7">
        <w:rPr>
          <w:rFonts w:ascii="Times New Roman" w:hAnsi="Times New Roman" w:cs="Times New Roman"/>
          <w:sz w:val="24"/>
          <w:szCs w:val="24"/>
        </w:rPr>
        <w:t xml:space="preserve">менее 41) выставляется за ответ, в котором обнаружено незнание основных проблем и категорий предмета согласно учебной программе, содержание основного материала не усвоено, обобщений и выводов нет. </w:t>
      </w:r>
      <w:r>
        <w:rPr>
          <w:rFonts w:ascii="Times New Roman" w:hAnsi="Times New Roman" w:cs="Times New Roman"/>
          <w:sz w:val="24"/>
          <w:szCs w:val="24"/>
        </w:rPr>
        <w:t>Магистрант</w:t>
      </w:r>
      <w:r w:rsidRPr="001003E7">
        <w:rPr>
          <w:rFonts w:ascii="Times New Roman" w:hAnsi="Times New Roman" w:cs="Times New Roman"/>
          <w:sz w:val="24"/>
          <w:szCs w:val="24"/>
        </w:rPr>
        <w:t xml:space="preserve"> не может или отказывается отвечать на поставленные вопросы.</w:t>
      </w:r>
    </w:p>
    <w:p w:rsidR="006D7E98" w:rsidRPr="001003E7" w:rsidRDefault="006D7E98" w:rsidP="006D7E98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003E7">
        <w:rPr>
          <w:rFonts w:ascii="Times New Roman" w:hAnsi="Times New Roman" w:cs="Times New Roman"/>
          <w:i/>
          <w:sz w:val="24"/>
          <w:szCs w:val="24"/>
        </w:rPr>
        <w:t>Вопросы к зачету.</w:t>
      </w:r>
    </w:p>
    <w:p w:rsidR="006D7E98" w:rsidRPr="001003E7" w:rsidRDefault="006D7E98" w:rsidP="006D7E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3E7">
        <w:rPr>
          <w:rFonts w:ascii="Times New Roman" w:hAnsi="Times New Roman" w:cs="Times New Roman"/>
          <w:sz w:val="24"/>
          <w:szCs w:val="24"/>
        </w:rPr>
        <w:t xml:space="preserve">Какой показатель характеризует интегральную опасность для жизнедеятельности человека? </w:t>
      </w:r>
    </w:p>
    <w:p w:rsidR="006D7E98" w:rsidRPr="001003E7" w:rsidRDefault="006D7E98" w:rsidP="006D7E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3E7">
        <w:rPr>
          <w:rFonts w:ascii="Times New Roman" w:hAnsi="Times New Roman" w:cs="Times New Roman"/>
          <w:sz w:val="24"/>
          <w:szCs w:val="24"/>
        </w:rPr>
        <w:t xml:space="preserve">Перечислите основные факторы, в соответствии с которыми значение теории риска в современном мире повышается. </w:t>
      </w:r>
    </w:p>
    <w:p w:rsidR="006D7E98" w:rsidRPr="001003E7" w:rsidRDefault="006D7E98" w:rsidP="006D7E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3E7">
        <w:rPr>
          <w:rFonts w:ascii="Times New Roman" w:hAnsi="Times New Roman" w:cs="Times New Roman"/>
          <w:sz w:val="24"/>
          <w:szCs w:val="24"/>
        </w:rPr>
        <w:t xml:space="preserve">Перечислите основные концепции риска и укажите области их применения. Какая концепция риска наиболее подходит для анализа: промышленной безопасности; охраны труда; экологической безопасности; при управлении финансовыми рисками; </w:t>
      </w:r>
      <w:r w:rsidRPr="001003E7">
        <w:rPr>
          <w:rFonts w:ascii="Times New Roman" w:hAnsi="Times New Roman" w:cs="Times New Roman"/>
          <w:sz w:val="24"/>
          <w:szCs w:val="24"/>
        </w:rPr>
        <w:lastRenderedPageBreak/>
        <w:t xml:space="preserve">в страховании; общественной безопасности; национальной безопасности; при принятии решения на реализацию инновационного проекта? </w:t>
      </w:r>
    </w:p>
    <w:p w:rsidR="006D7E98" w:rsidRPr="001003E7" w:rsidRDefault="006D7E98" w:rsidP="006D7E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3E7">
        <w:rPr>
          <w:rFonts w:ascii="Times New Roman" w:hAnsi="Times New Roman" w:cs="Times New Roman"/>
          <w:sz w:val="24"/>
          <w:szCs w:val="24"/>
        </w:rPr>
        <w:t xml:space="preserve">Как соотносятся между собой понятия «неопределенность» и «риск»? </w:t>
      </w:r>
    </w:p>
    <w:p w:rsidR="006D7E98" w:rsidRPr="001003E7" w:rsidRDefault="006D7E98" w:rsidP="006D7E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3E7">
        <w:rPr>
          <w:rFonts w:ascii="Times New Roman" w:hAnsi="Times New Roman" w:cs="Times New Roman"/>
          <w:sz w:val="24"/>
          <w:szCs w:val="24"/>
        </w:rPr>
        <w:t xml:space="preserve">Какие показатели используют для характеристики неопределенности ожидаемого результата некоторой операции? В каких единицах измеряются дисперсия, коэффициент вариации? </w:t>
      </w:r>
    </w:p>
    <w:p w:rsidR="006D7E98" w:rsidRPr="001003E7" w:rsidRDefault="006D7E98" w:rsidP="006D7E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3E7">
        <w:rPr>
          <w:rFonts w:ascii="Times New Roman" w:hAnsi="Times New Roman" w:cs="Times New Roman"/>
          <w:sz w:val="24"/>
          <w:szCs w:val="24"/>
        </w:rPr>
        <w:t xml:space="preserve">Каким образом можно получить оценку риска аварии, если в </w:t>
      </w:r>
      <w:proofErr w:type="gramStart"/>
      <w:r w:rsidRPr="001003E7">
        <w:rPr>
          <w:rFonts w:ascii="Times New Roman" w:hAnsi="Times New Roman" w:cs="Times New Roman"/>
          <w:sz w:val="24"/>
          <w:szCs w:val="24"/>
        </w:rPr>
        <w:t>ее  анализе</w:t>
      </w:r>
      <w:proofErr w:type="gramEnd"/>
      <w:r w:rsidRPr="001003E7">
        <w:rPr>
          <w:rFonts w:ascii="Times New Roman" w:hAnsi="Times New Roman" w:cs="Times New Roman"/>
          <w:sz w:val="24"/>
          <w:szCs w:val="24"/>
        </w:rPr>
        <w:t xml:space="preserve"> участвуют два эксперта: один оценивает степень вероятности аварии на объекте, а другой — ее последствия? </w:t>
      </w:r>
    </w:p>
    <w:p w:rsidR="006D7E98" w:rsidRPr="001003E7" w:rsidRDefault="006D7E98" w:rsidP="006D7E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3E7">
        <w:rPr>
          <w:rFonts w:ascii="Times New Roman" w:hAnsi="Times New Roman" w:cs="Times New Roman"/>
          <w:sz w:val="24"/>
          <w:szCs w:val="24"/>
        </w:rPr>
        <w:t xml:space="preserve">По каким признакам можно классифицировать </w:t>
      </w:r>
      <w:proofErr w:type="spellStart"/>
      <w:proofErr w:type="gramStart"/>
      <w:r w:rsidRPr="001003E7">
        <w:rPr>
          <w:rFonts w:ascii="Times New Roman" w:hAnsi="Times New Roman" w:cs="Times New Roman"/>
          <w:sz w:val="24"/>
          <w:szCs w:val="24"/>
        </w:rPr>
        <w:t>рискообразующие</w:t>
      </w:r>
      <w:proofErr w:type="spellEnd"/>
      <w:r w:rsidRPr="001003E7">
        <w:rPr>
          <w:rFonts w:ascii="Times New Roman" w:hAnsi="Times New Roman" w:cs="Times New Roman"/>
          <w:sz w:val="24"/>
          <w:szCs w:val="24"/>
        </w:rPr>
        <w:t xml:space="preserve">  факторы</w:t>
      </w:r>
      <w:proofErr w:type="gramEnd"/>
      <w:r w:rsidRPr="001003E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6D7E98" w:rsidRPr="001003E7" w:rsidRDefault="006D7E98" w:rsidP="006D7E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3E7">
        <w:rPr>
          <w:rFonts w:ascii="Times New Roman" w:hAnsi="Times New Roman" w:cs="Times New Roman"/>
          <w:sz w:val="24"/>
          <w:szCs w:val="24"/>
        </w:rPr>
        <w:t xml:space="preserve">Как соотносятся между собой понятия «опасность», «угроза», «уязвимость», «ущерб» и «риск»? </w:t>
      </w:r>
    </w:p>
    <w:p w:rsidR="006D7E98" w:rsidRPr="001003E7" w:rsidRDefault="006D7E98" w:rsidP="006D7E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3E7">
        <w:rPr>
          <w:rFonts w:ascii="Times New Roman" w:hAnsi="Times New Roman" w:cs="Times New Roman"/>
          <w:sz w:val="24"/>
          <w:szCs w:val="24"/>
        </w:rPr>
        <w:t xml:space="preserve">Что входит в понятие «опасность»? Какие опасности выделяют по среде возникновения? Назовите виды опасностей для существования и развития организаций по масштабу. Приведите примеры регулярно действующих опасностей. </w:t>
      </w:r>
    </w:p>
    <w:p w:rsidR="006D7E98" w:rsidRPr="001003E7" w:rsidRDefault="006D7E98" w:rsidP="006D7E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3E7">
        <w:rPr>
          <w:rFonts w:ascii="Times New Roman" w:hAnsi="Times New Roman" w:cs="Times New Roman"/>
          <w:sz w:val="24"/>
          <w:szCs w:val="24"/>
        </w:rPr>
        <w:t xml:space="preserve"> Что понимают под термином «опасные природные явления»? Какие виды опасных природных явлений наблюдаются в России? Приведите примеры отдельных видов, различаемых по их происхождению. </w:t>
      </w:r>
    </w:p>
    <w:p w:rsidR="006D7E98" w:rsidRPr="001003E7" w:rsidRDefault="006D7E98" w:rsidP="006D7E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3E7">
        <w:rPr>
          <w:rFonts w:ascii="Times New Roman" w:hAnsi="Times New Roman" w:cs="Times New Roman"/>
          <w:sz w:val="24"/>
          <w:szCs w:val="24"/>
        </w:rPr>
        <w:t xml:space="preserve"> На какие группы можно разделить техногенные опасности? Какие промышленные объекты считают опасными и неопасными? Чем отличаются вредные объекты от потенциально опасных? </w:t>
      </w:r>
    </w:p>
    <w:p w:rsidR="006D7E98" w:rsidRPr="001003E7" w:rsidRDefault="006D7E98" w:rsidP="006D7E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3E7">
        <w:rPr>
          <w:rFonts w:ascii="Times New Roman" w:hAnsi="Times New Roman" w:cs="Times New Roman"/>
          <w:sz w:val="24"/>
          <w:szCs w:val="24"/>
        </w:rPr>
        <w:t xml:space="preserve"> Какие факторы влияют на степень угрозы для рассматриваемого объекта от определенной опасности? Для каких объектов характерен временной фактор угрозы? В каких случаях следует рассматривать ситуационный фактор? </w:t>
      </w:r>
    </w:p>
    <w:p w:rsidR="006D7E98" w:rsidRPr="001003E7" w:rsidRDefault="006D7E98" w:rsidP="006D7E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3E7">
        <w:rPr>
          <w:rFonts w:ascii="Times New Roman" w:hAnsi="Times New Roman" w:cs="Times New Roman"/>
          <w:sz w:val="24"/>
          <w:szCs w:val="24"/>
        </w:rPr>
        <w:t xml:space="preserve"> Объясните значение термина «человеческий фактор». Как проявляется влияние человеческого фактора на безопасность?</w:t>
      </w:r>
    </w:p>
    <w:p w:rsidR="006D7E98" w:rsidRPr="001003E7" w:rsidRDefault="006D7E98" w:rsidP="006D7E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3E7">
        <w:rPr>
          <w:rFonts w:ascii="Times New Roman" w:hAnsi="Times New Roman" w:cs="Times New Roman"/>
          <w:sz w:val="24"/>
          <w:szCs w:val="24"/>
        </w:rPr>
        <w:t xml:space="preserve">Какие причины аварий преобладают на технических объектах: технические, воздействие внешней среды, человеческий фактор? </w:t>
      </w:r>
    </w:p>
    <w:p w:rsidR="006D7E98" w:rsidRPr="001003E7" w:rsidRDefault="006D7E98" w:rsidP="006D7E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3E7">
        <w:rPr>
          <w:rFonts w:ascii="Times New Roman" w:hAnsi="Times New Roman" w:cs="Times New Roman"/>
          <w:sz w:val="24"/>
          <w:szCs w:val="24"/>
        </w:rPr>
        <w:t xml:space="preserve"> Какие меры обеспечения безопасности потенциально опасных объектов являются приоритетными: технические или организационные?</w:t>
      </w:r>
    </w:p>
    <w:p w:rsidR="006D7E98" w:rsidRPr="001003E7" w:rsidRDefault="006D7E98" w:rsidP="006D7E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3E7">
        <w:rPr>
          <w:rFonts w:ascii="Times New Roman" w:hAnsi="Times New Roman" w:cs="Times New Roman"/>
          <w:sz w:val="24"/>
          <w:szCs w:val="24"/>
        </w:rPr>
        <w:t xml:space="preserve">Как разграничиваются области применения концепций анализа риска? </w:t>
      </w:r>
    </w:p>
    <w:p w:rsidR="006D7E98" w:rsidRPr="001003E7" w:rsidRDefault="006D7E98" w:rsidP="006D7E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3E7">
        <w:rPr>
          <w:rFonts w:ascii="Times New Roman" w:hAnsi="Times New Roman" w:cs="Times New Roman"/>
          <w:sz w:val="24"/>
          <w:szCs w:val="24"/>
        </w:rPr>
        <w:t xml:space="preserve">Какие задачи решают при анализе риска? В чем состоит оценка риска? </w:t>
      </w:r>
    </w:p>
    <w:p w:rsidR="006D7E98" w:rsidRPr="001003E7" w:rsidRDefault="006D7E98" w:rsidP="006D7E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3E7">
        <w:rPr>
          <w:rFonts w:ascii="Times New Roman" w:hAnsi="Times New Roman" w:cs="Times New Roman"/>
          <w:sz w:val="24"/>
          <w:szCs w:val="24"/>
        </w:rPr>
        <w:t xml:space="preserve">Почему актуальность проблемы управления рисками возросла в последние десятилетия? </w:t>
      </w:r>
    </w:p>
    <w:p w:rsidR="006D7E98" w:rsidRPr="001003E7" w:rsidRDefault="006D7E98" w:rsidP="006D7E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3E7">
        <w:rPr>
          <w:rFonts w:ascii="Times New Roman" w:hAnsi="Times New Roman" w:cs="Times New Roman"/>
          <w:sz w:val="24"/>
          <w:szCs w:val="24"/>
        </w:rPr>
        <w:t xml:space="preserve"> Решение каких задач включает в себя управление риском?</w:t>
      </w:r>
    </w:p>
    <w:p w:rsidR="006D7E98" w:rsidRPr="001003E7" w:rsidRDefault="006D7E98" w:rsidP="006D7E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3E7">
        <w:rPr>
          <w:rFonts w:ascii="Times New Roman" w:hAnsi="Times New Roman" w:cs="Times New Roman"/>
          <w:sz w:val="24"/>
          <w:szCs w:val="24"/>
        </w:rPr>
        <w:t>Принцип исключения катастроф подъемных сооружений?</w:t>
      </w:r>
    </w:p>
    <w:p w:rsidR="006D7E98" w:rsidRPr="001003E7" w:rsidRDefault="006D7E98" w:rsidP="006D7E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3E7">
        <w:rPr>
          <w:rFonts w:ascii="Times New Roman" w:hAnsi="Times New Roman" w:cs="Times New Roman"/>
          <w:sz w:val="24"/>
          <w:szCs w:val="24"/>
        </w:rPr>
        <w:t>Теоретические предпосылки анализа риска аварий подъемных сооружений</w:t>
      </w:r>
    </w:p>
    <w:p w:rsidR="006D7E98" w:rsidRPr="001003E7" w:rsidRDefault="006D7E98" w:rsidP="006D7E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3E7">
        <w:rPr>
          <w:rFonts w:ascii="Times New Roman" w:hAnsi="Times New Roman" w:cs="Times New Roman"/>
          <w:sz w:val="24"/>
          <w:szCs w:val="24"/>
        </w:rPr>
        <w:t xml:space="preserve"> Теоретические предпосылки оценки величины вероятности возникновения аварий подъемных сооружений на этапе проектирования</w:t>
      </w:r>
    </w:p>
    <w:p w:rsidR="006D7E98" w:rsidRPr="001003E7" w:rsidRDefault="006D7E98" w:rsidP="006D7E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3E7">
        <w:rPr>
          <w:rFonts w:ascii="Times New Roman" w:hAnsi="Times New Roman" w:cs="Times New Roman"/>
          <w:sz w:val="24"/>
          <w:szCs w:val="24"/>
        </w:rPr>
        <w:t>Цель анализа риска подъемных сооружений на этапе эксплуатации?</w:t>
      </w:r>
    </w:p>
    <w:p w:rsidR="006D7E98" w:rsidRPr="001003E7" w:rsidRDefault="006D7E98" w:rsidP="006D7E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3E7">
        <w:rPr>
          <w:rFonts w:ascii="Times New Roman" w:hAnsi="Times New Roman" w:cs="Times New Roman"/>
          <w:sz w:val="24"/>
          <w:szCs w:val="24"/>
        </w:rPr>
        <w:t>Общие положения обследования предприятий, эксплуатирующих подъемные сооружения, при проведении анализа риска.</w:t>
      </w:r>
    </w:p>
    <w:p w:rsidR="006D7E98" w:rsidRPr="001003E7" w:rsidRDefault="006D7E98" w:rsidP="006D7E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3E7">
        <w:rPr>
          <w:rFonts w:ascii="Times New Roman" w:hAnsi="Times New Roman" w:cs="Times New Roman"/>
          <w:sz w:val="24"/>
          <w:szCs w:val="24"/>
        </w:rPr>
        <w:t>Обследование предприятий, эксплуатирующих подъемные сооружения как исходное состояние анализа риска.</w:t>
      </w:r>
    </w:p>
    <w:p w:rsidR="006D7E98" w:rsidRDefault="006D7E98" w:rsidP="006D7E98">
      <w:pPr>
        <w:spacing w:after="0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E98" w:rsidRDefault="006D7E98" w:rsidP="006D7E98">
      <w:pPr>
        <w:spacing w:after="0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E98" w:rsidRDefault="006D7E98" w:rsidP="006D7E98">
      <w:pPr>
        <w:spacing w:after="0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E98" w:rsidRDefault="006D7E98" w:rsidP="006D7E98">
      <w:pPr>
        <w:spacing w:after="0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7E98" w:rsidRDefault="006D7E98" w:rsidP="006D7E98">
      <w:pPr>
        <w:spacing w:after="0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62DCD" w:rsidRDefault="00F62DCD">
      <w:bookmarkStart w:id="0" w:name="_GoBack"/>
      <w:bookmarkEnd w:id="0"/>
    </w:p>
    <w:sectPr w:rsidR="00F62D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22842"/>
    <w:multiLevelType w:val="multilevel"/>
    <w:tmpl w:val="56A68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9EE"/>
    <w:rsid w:val="006D7E98"/>
    <w:rsid w:val="009D39EE"/>
    <w:rsid w:val="00F6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119D5D-4464-485A-8A80-F318A09E5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E9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842</Words>
  <Characters>4801</Characters>
  <Application>Microsoft Office Word</Application>
  <DocSecurity>0</DocSecurity>
  <Lines>40</Lines>
  <Paragraphs>11</Paragraphs>
  <ScaleCrop>false</ScaleCrop>
  <Company>HP</Company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Элечка</dc:creator>
  <cp:keywords/>
  <dc:description/>
  <cp:lastModifiedBy>Элечка</cp:lastModifiedBy>
  <cp:revision>2</cp:revision>
  <dcterms:created xsi:type="dcterms:W3CDTF">2018-03-26T06:13:00Z</dcterms:created>
  <dcterms:modified xsi:type="dcterms:W3CDTF">2018-03-26T06:13:00Z</dcterms:modified>
</cp:coreProperties>
</file>